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2"/>
          <w:szCs w:val="28"/>
        </w:rPr>
      </w:pPr>
    </w:p>
    <w:p>
      <w:pPr>
        <w:jc w:val="center"/>
        <w:rPr>
          <w:rFonts w:asciiTheme="minorEastAsia" w:hAnsiTheme="minorEastAsia"/>
          <w:sz w:val="36"/>
          <w:szCs w:val="28"/>
        </w:rPr>
      </w:pPr>
      <w:r>
        <w:rPr>
          <w:rFonts w:hint="eastAsia" w:asciiTheme="minorEastAsia" w:hAnsiTheme="minorEastAsia"/>
          <w:sz w:val="36"/>
          <w:szCs w:val="28"/>
          <w:lang w:val="en-US" w:eastAsia="zh-CN"/>
        </w:rPr>
        <w:t>污染防治设施的建设和运行</w:t>
      </w:r>
      <w:r>
        <w:rPr>
          <w:rFonts w:asciiTheme="minorEastAsia" w:hAnsiTheme="minorEastAsia"/>
          <w:sz w:val="36"/>
          <w:szCs w:val="28"/>
        </w:rPr>
        <w:t>情况说明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受市场销售不景气等众多原因，我公司铸管生产线2020年初至今处于停产状态，导致铸管生产线的三个有组织排放口DA005、DA006、DA007长期未使用，所以这三个排放口本年度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未</w:t>
      </w:r>
      <w:r>
        <w:rPr>
          <w:rFonts w:hint="eastAsia" w:asciiTheme="minorEastAsia" w:hAnsiTheme="minorEastAsia"/>
          <w:sz w:val="28"/>
          <w:szCs w:val="28"/>
        </w:rPr>
        <w:t>进行监测。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2021年3月因工艺升级后手工混砂工序停止使用，并入到自动混砂工艺中，现已拆除手工混砂设备及排放口，导致无法进行监测，目前正在申请排污许可证的变更事宜。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铸件中频炉、球化除尘器，二次除尘除尘器，全自动砂处理除尘器，抛丸打磨除尘器，催化燃烧均处于正常运行状态，同时达标排放，无超标情况。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特此说明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泽州县旭通铸造有限公司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</w:t>
      </w:r>
      <w:r>
        <w:rPr>
          <w:rFonts w:asciiTheme="minorEastAsia" w:hAnsiTheme="minorEastAsia"/>
          <w:sz w:val="28"/>
          <w:szCs w:val="28"/>
        </w:rPr>
        <w:t>2021年</w:t>
      </w:r>
      <w:r>
        <w:rPr>
          <w:rFonts w:hint="eastAsia" w:asciiTheme="minorEastAsia" w:hAnsiTheme="minorEastAsia"/>
          <w:sz w:val="28"/>
          <w:szCs w:val="28"/>
        </w:rPr>
        <w:t>8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</w:rPr>
        <w:t>19</w:t>
      </w:r>
      <w:r>
        <w:rPr>
          <w:rFonts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A8"/>
    <w:rsid w:val="005933A8"/>
    <w:rsid w:val="006379BF"/>
    <w:rsid w:val="00750DF7"/>
    <w:rsid w:val="0081764F"/>
    <w:rsid w:val="00AF47B5"/>
    <w:rsid w:val="00C76DB5"/>
    <w:rsid w:val="00D212B0"/>
    <w:rsid w:val="00E72C41"/>
    <w:rsid w:val="00FD6F51"/>
    <w:rsid w:val="7ED85C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2021-08-18T03:01:00Z</dcterms:created>
  <dc:creator>Lenovo</dc:creator>
  <cp:lastModifiedBy>Lenovo</cp:lastModifiedBy>
  <cp:lastPrinted>2021-08-20T00:39:00Z</cp:lastPrinted>
  <dcterms:modified xsi:type="dcterms:W3CDTF">2021-09-12T03:09:52Z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